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56E" w:rsidRPr="003D34ED" w:rsidRDefault="001423A2" w:rsidP="003D34ED">
      <w:pPr>
        <w:jc w:val="center"/>
        <w:rPr>
          <w:b/>
          <w:sz w:val="24"/>
        </w:rPr>
      </w:pPr>
      <w:r w:rsidRPr="003D34ED">
        <w:rPr>
          <w:b/>
          <w:sz w:val="24"/>
        </w:rPr>
        <w:t>ANEXO B</w:t>
      </w:r>
    </w:p>
    <w:p w:rsidR="001423A2" w:rsidRPr="003D34ED" w:rsidRDefault="003D34ED" w:rsidP="003D34ED">
      <w:pPr>
        <w:jc w:val="center"/>
        <w:rPr>
          <w:b/>
          <w:sz w:val="24"/>
        </w:rPr>
      </w:pPr>
      <w:r w:rsidRPr="003D34ED">
        <w:rPr>
          <w:b/>
          <w:sz w:val="24"/>
        </w:rPr>
        <w:t>Efectos Negativos sobre Especies Acuáticas</w:t>
      </w:r>
      <w:r w:rsidR="008B60F2">
        <w:rPr>
          <w:b/>
          <w:sz w:val="24"/>
        </w:rPr>
        <w:t>:</w:t>
      </w:r>
      <w:bookmarkStart w:id="0" w:name="_GoBack"/>
      <w:bookmarkEnd w:id="0"/>
      <w:r w:rsidRPr="003D34ED">
        <w:rPr>
          <w:b/>
          <w:sz w:val="24"/>
        </w:rPr>
        <w:t xml:space="preserve"> Vegetales y Animales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1"/>
        <w:gridCol w:w="5147"/>
      </w:tblGrid>
      <w:tr w:rsidR="003D34ED" w:rsidRPr="003D34ED" w:rsidTr="003D34ED">
        <w:trPr>
          <w:trHeight w:val="444"/>
          <w:tblHeader/>
          <w:jc w:val="center"/>
        </w:trPr>
        <w:tc>
          <w:tcPr>
            <w:tcW w:w="2085" w:type="pct"/>
            <w:tcBorders>
              <w:bottom w:val="double" w:sz="4" w:space="0" w:color="auto"/>
            </w:tcBorders>
            <w:shd w:val="clear" w:color="auto" w:fill="DEEAF6" w:themeFill="accent1" w:themeFillTint="33"/>
            <w:vAlign w:val="center"/>
          </w:tcPr>
          <w:p w:rsidR="003D34ED" w:rsidRPr="003D34ED" w:rsidRDefault="003D34ED" w:rsidP="00D42172">
            <w:pPr>
              <w:spacing w:after="0"/>
              <w:jc w:val="center"/>
              <w:rPr>
                <w:rFonts w:hint="eastAsia"/>
                <w:b/>
                <w:sz w:val="24"/>
                <w:szCs w:val="20"/>
              </w:rPr>
            </w:pPr>
            <w:r w:rsidRPr="003D34ED">
              <w:rPr>
                <w:b/>
                <w:sz w:val="24"/>
                <w:szCs w:val="20"/>
              </w:rPr>
              <w:t>Especies Acuáticas Vegetales y Animales</w:t>
            </w:r>
          </w:p>
        </w:tc>
        <w:tc>
          <w:tcPr>
            <w:tcW w:w="2915" w:type="pct"/>
            <w:tcBorders>
              <w:bottom w:val="double" w:sz="4" w:space="0" w:color="auto"/>
            </w:tcBorders>
            <w:shd w:val="clear" w:color="auto" w:fill="DEEAF6" w:themeFill="accent1" w:themeFillTint="33"/>
            <w:vAlign w:val="center"/>
          </w:tcPr>
          <w:p w:rsidR="003D34ED" w:rsidRPr="003D34ED" w:rsidRDefault="003D34ED" w:rsidP="00D42172">
            <w:pPr>
              <w:spacing w:after="0"/>
              <w:jc w:val="center"/>
              <w:rPr>
                <w:rFonts w:hint="eastAsia"/>
                <w:b/>
                <w:sz w:val="24"/>
                <w:szCs w:val="20"/>
              </w:rPr>
            </w:pPr>
            <w:r w:rsidRPr="003D34ED">
              <w:rPr>
                <w:b/>
                <w:sz w:val="24"/>
                <w:szCs w:val="20"/>
              </w:rPr>
              <w:t>Efectos Negativos</w:t>
            </w:r>
          </w:p>
        </w:tc>
      </w:tr>
      <w:tr w:rsidR="003D34ED" w:rsidRPr="003D34ED" w:rsidTr="00FC1713">
        <w:trPr>
          <w:jc w:val="center"/>
        </w:trPr>
        <w:tc>
          <w:tcPr>
            <w:tcW w:w="2085" w:type="pct"/>
            <w:vAlign w:val="center"/>
          </w:tcPr>
          <w:p w:rsidR="003D34ED" w:rsidRPr="003D34ED" w:rsidRDefault="003D34ED" w:rsidP="00FC1713">
            <w:pPr>
              <w:spacing w:after="0"/>
              <w:jc w:val="center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Cadena alimentaria en plantas y animales</w:t>
            </w:r>
          </w:p>
          <w:p w:rsidR="003D34ED" w:rsidRPr="003D34ED" w:rsidRDefault="003D34ED" w:rsidP="00D42172">
            <w:pPr>
              <w:spacing w:after="0"/>
              <w:rPr>
                <w:rFonts w:hint="eastAsia"/>
                <w:b/>
                <w:sz w:val="24"/>
                <w:szCs w:val="20"/>
              </w:rPr>
            </w:pPr>
            <w:r w:rsidRPr="003D34ED">
              <w:rPr>
                <w:b/>
                <w:sz w:val="24"/>
                <w:szCs w:val="20"/>
              </w:rPr>
              <w:t xml:space="preserve"> </w:t>
            </w:r>
          </w:p>
        </w:tc>
        <w:tc>
          <w:tcPr>
            <w:tcW w:w="2915" w:type="pct"/>
          </w:tcPr>
          <w:p w:rsidR="003D34ED" w:rsidRDefault="003D34ED" w:rsidP="00FC1713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Efectos en la reproducción, crecimiento y talla.</w:t>
            </w:r>
          </w:p>
          <w:p w:rsidR="00221775" w:rsidRPr="003D34ED" w:rsidRDefault="00221775" w:rsidP="00221775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Morbilidad de peces y otras especies</w:t>
            </w:r>
            <w:r>
              <w:rPr>
                <w:sz w:val="24"/>
                <w:szCs w:val="20"/>
              </w:rPr>
              <w:t>.</w:t>
            </w:r>
          </w:p>
          <w:p w:rsidR="00221775" w:rsidRPr="003D34ED" w:rsidRDefault="00221775" w:rsidP="00221775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Mortalidad de peces y otras especies</w:t>
            </w:r>
            <w:r>
              <w:rPr>
                <w:sz w:val="24"/>
                <w:szCs w:val="20"/>
              </w:rPr>
              <w:t>.</w:t>
            </w:r>
          </w:p>
          <w:p w:rsidR="00221775" w:rsidRPr="00221775" w:rsidRDefault="00221775" w:rsidP="00221775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Modificación del patrón de comportamiento de los animales.</w:t>
            </w:r>
          </w:p>
          <w:p w:rsidR="00221775" w:rsidRPr="00221775" w:rsidRDefault="00221775" w:rsidP="00221775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proofErr w:type="spellStart"/>
            <w:r w:rsidRPr="003D34ED">
              <w:rPr>
                <w:sz w:val="24"/>
                <w:szCs w:val="20"/>
              </w:rPr>
              <w:t>Bioacumulación</w:t>
            </w:r>
            <w:proofErr w:type="spellEnd"/>
            <w:r w:rsidRPr="003D34ED">
              <w:rPr>
                <w:sz w:val="24"/>
                <w:szCs w:val="20"/>
              </w:rPr>
              <w:t xml:space="preserve"> de tóxicos</w:t>
            </w:r>
            <w:r>
              <w:rPr>
                <w:sz w:val="24"/>
                <w:szCs w:val="20"/>
              </w:rPr>
              <w:t>.</w:t>
            </w:r>
            <w:r w:rsidRPr="003D34ED">
              <w:rPr>
                <w:sz w:val="24"/>
                <w:szCs w:val="20"/>
              </w:rPr>
              <w:t xml:space="preserve"> </w:t>
            </w:r>
          </w:p>
          <w:p w:rsidR="003D34ED" w:rsidRPr="003D34ED" w:rsidRDefault="003D34ED" w:rsidP="00FC1713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 xml:space="preserve">Efectos en hábitats de poblaciones </w:t>
            </w:r>
            <w:r w:rsidR="00A860C7">
              <w:rPr>
                <w:sz w:val="24"/>
                <w:szCs w:val="20"/>
              </w:rPr>
              <w:t xml:space="preserve">que </w:t>
            </w:r>
            <w:r w:rsidRPr="003D34ED">
              <w:rPr>
                <w:sz w:val="24"/>
                <w:szCs w:val="20"/>
              </w:rPr>
              <w:t>no</w:t>
            </w:r>
            <w:r w:rsidR="00A860C7">
              <w:rPr>
                <w:sz w:val="24"/>
                <w:szCs w:val="20"/>
              </w:rPr>
              <w:t xml:space="preserve"> son</w:t>
            </w:r>
            <w:r w:rsidRPr="003D34ED">
              <w:rPr>
                <w:sz w:val="24"/>
                <w:szCs w:val="20"/>
              </w:rPr>
              <w:t xml:space="preserve"> comerciales.</w:t>
            </w:r>
          </w:p>
        </w:tc>
      </w:tr>
      <w:tr w:rsidR="003D34ED" w:rsidRPr="003D34ED" w:rsidTr="00FC1713">
        <w:trPr>
          <w:cantSplit/>
          <w:jc w:val="center"/>
        </w:trPr>
        <w:tc>
          <w:tcPr>
            <w:tcW w:w="2085" w:type="pct"/>
            <w:vAlign w:val="center"/>
          </w:tcPr>
          <w:p w:rsidR="003D34ED" w:rsidRPr="003D34ED" w:rsidRDefault="003D34ED" w:rsidP="00FC1713">
            <w:pPr>
              <w:spacing w:after="0"/>
              <w:jc w:val="center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F</w:t>
            </w:r>
            <w:r w:rsidRPr="003D34ED">
              <w:rPr>
                <w:sz w:val="24"/>
                <w:szCs w:val="20"/>
              </w:rPr>
              <w:t>lora de los cuerpos de agua</w:t>
            </w:r>
          </w:p>
          <w:p w:rsidR="003D34ED" w:rsidRPr="003D34ED" w:rsidRDefault="003D34ED" w:rsidP="00D42172">
            <w:pPr>
              <w:spacing w:after="0"/>
              <w:rPr>
                <w:rFonts w:hint="eastAsia"/>
                <w:sz w:val="24"/>
                <w:szCs w:val="20"/>
              </w:rPr>
            </w:pPr>
          </w:p>
          <w:p w:rsidR="003D34ED" w:rsidRPr="003D34ED" w:rsidRDefault="003D34ED" w:rsidP="00D42172">
            <w:pPr>
              <w:spacing w:after="0"/>
              <w:rPr>
                <w:rFonts w:hint="eastAsia"/>
                <w:b/>
                <w:sz w:val="24"/>
                <w:szCs w:val="20"/>
              </w:rPr>
            </w:pPr>
          </w:p>
        </w:tc>
        <w:tc>
          <w:tcPr>
            <w:tcW w:w="2915" w:type="pct"/>
          </w:tcPr>
          <w:p w:rsidR="00221775" w:rsidRPr="003D34ED" w:rsidRDefault="00221775" w:rsidP="00221775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Efectos sobre el plancton.</w:t>
            </w:r>
          </w:p>
          <w:p w:rsidR="00221775" w:rsidRPr="003D34ED" w:rsidRDefault="00221775" w:rsidP="00221775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 xml:space="preserve">Extinción de especies biológicas </w:t>
            </w:r>
            <w:r>
              <w:rPr>
                <w:sz w:val="24"/>
                <w:szCs w:val="20"/>
              </w:rPr>
              <w:t>de carácter endémico</w:t>
            </w:r>
            <w:r w:rsidRPr="003D34ED">
              <w:rPr>
                <w:sz w:val="24"/>
                <w:szCs w:val="20"/>
              </w:rPr>
              <w:t>.</w:t>
            </w:r>
          </w:p>
          <w:p w:rsidR="003D34ED" w:rsidRPr="003D34ED" w:rsidRDefault="003D34ED" w:rsidP="00FC1713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 xml:space="preserve">Proliferación de </w:t>
            </w:r>
            <w:r>
              <w:rPr>
                <w:sz w:val="24"/>
                <w:szCs w:val="20"/>
              </w:rPr>
              <w:t xml:space="preserve">las </w:t>
            </w:r>
            <w:r w:rsidRPr="003D34ED">
              <w:rPr>
                <w:sz w:val="24"/>
                <w:szCs w:val="20"/>
              </w:rPr>
              <w:t>malezas.</w:t>
            </w:r>
          </w:p>
          <w:p w:rsidR="003D34ED" w:rsidRPr="003D34ED" w:rsidRDefault="003D34ED" w:rsidP="00FC1713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 xml:space="preserve">Proliferación de </w:t>
            </w:r>
            <w:r>
              <w:rPr>
                <w:sz w:val="24"/>
                <w:szCs w:val="20"/>
              </w:rPr>
              <w:t xml:space="preserve">las </w:t>
            </w:r>
            <w:r w:rsidRPr="003D34ED">
              <w:rPr>
                <w:sz w:val="24"/>
                <w:szCs w:val="20"/>
              </w:rPr>
              <w:t>algas.</w:t>
            </w:r>
          </w:p>
          <w:p w:rsidR="003D34ED" w:rsidRPr="003D34ED" w:rsidRDefault="003D34ED" w:rsidP="00FC1713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 w:rsidRPr="003D34ED">
              <w:rPr>
                <w:sz w:val="24"/>
                <w:szCs w:val="20"/>
              </w:rPr>
              <w:t>Eutrofización</w:t>
            </w:r>
            <w:r w:rsidR="00A860C7">
              <w:rPr>
                <w:sz w:val="24"/>
                <w:szCs w:val="20"/>
              </w:rPr>
              <w:t xml:space="preserve"> del agua.</w:t>
            </w:r>
          </w:p>
          <w:p w:rsidR="003D34ED" w:rsidRPr="003D34ED" w:rsidRDefault="00A860C7" w:rsidP="00FC1713">
            <w:pPr>
              <w:pStyle w:val="Prrafodelista"/>
              <w:numPr>
                <w:ilvl w:val="0"/>
                <w:numId w:val="14"/>
              </w:numPr>
              <w:spacing w:after="0"/>
              <w:jc w:val="both"/>
              <w:rPr>
                <w:rFonts w:hint="eastAsia"/>
                <w:sz w:val="24"/>
                <w:szCs w:val="20"/>
              </w:rPr>
            </w:pPr>
            <w:r>
              <w:rPr>
                <w:sz w:val="24"/>
                <w:szCs w:val="20"/>
              </w:rPr>
              <w:t xml:space="preserve">Incremento de </w:t>
            </w:r>
            <w:r w:rsidR="003D34ED" w:rsidRPr="003D34ED">
              <w:rPr>
                <w:sz w:val="24"/>
                <w:szCs w:val="20"/>
              </w:rPr>
              <w:t>la evapotranspiración</w:t>
            </w:r>
          </w:p>
        </w:tc>
      </w:tr>
    </w:tbl>
    <w:p w:rsidR="001423A2" w:rsidRPr="001423A2" w:rsidRDefault="001423A2"/>
    <w:sectPr w:rsidR="001423A2" w:rsidRPr="001423A2" w:rsidSect="003D34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536E2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0A2589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C153559"/>
    <w:multiLevelType w:val="hybridMultilevel"/>
    <w:tmpl w:val="B0788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8A1231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68F08CC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DCC1934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80426A3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F944D0B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1CE3957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1056C68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A517FB8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6FEF0058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776F3A33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7AD17A30"/>
    <w:multiLevelType w:val="singleLevel"/>
    <w:tmpl w:val="808E52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7"/>
  </w:num>
  <w:num w:numId="8">
    <w:abstractNumId w:val="8"/>
  </w:num>
  <w:num w:numId="9">
    <w:abstractNumId w:val="11"/>
  </w:num>
  <w:num w:numId="10">
    <w:abstractNumId w:val="10"/>
  </w:num>
  <w:num w:numId="11">
    <w:abstractNumId w:val="13"/>
  </w:num>
  <w:num w:numId="12">
    <w:abstractNumId w:val="9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3A2"/>
    <w:rsid w:val="001423A2"/>
    <w:rsid w:val="00221775"/>
    <w:rsid w:val="003D34ED"/>
    <w:rsid w:val="003E356E"/>
    <w:rsid w:val="00693EEC"/>
    <w:rsid w:val="008B456D"/>
    <w:rsid w:val="008B60F2"/>
    <w:rsid w:val="00A860C7"/>
    <w:rsid w:val="00AE2CA2"/>
    <w:rsid w:val="00FC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DE8A79-E476-4DDE-AE53-9964FFEE8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rsid w:val="003D34ED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D34ED"/>
    <w:rPr>
      <w:rFonts w:ascii="Arial" w:eastAsia="Times New Roman" w:hAnsi="Arial" w:cs="Times New Roman"/>
      <w:sz w:val="24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3D34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CESAR MARTINEZ VELAZQUEZ</dc:creator>
  <cp:keywords/>
  <dc:description/>
  <cp:lastModifiedBy>JULIO CESAR MARTINEZ VELAZQUEZ</cp:lastModifiedBy>
  <cp:revision>7</cp:revision>
  <dcterms:created xsi:type="dcterms:W3CDTF">2020-12-15T16:33:00Z</dcterms:created>
  <dcterms:modified xsi:type="dcterms:W3CDTF">2021-02-05T00:11:00Z</dcterms:modified>
</cp:coreProperties>
</file>